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A1" w:rsidRPr="005A7297" w:rsidRDefault="005A7297" w:rsidP="005A7297">
      <w:pPr>
        <w:jc w:val="center"/>
        <w:rPr>
          <w:rFonts w:ascii="Noteworthy Light" w:hAnsi="Noteworthy Light"/>
          <w:b/>
        </w:rPr>
      </w:pPr>
      <w:r w:rsidRPr="005A7297">
        <w:rPr>
          <w:rFonts w:ascii="Noteworthy Light" w:hAnsi="Noteworthy Light"/>
          <w:b/>
        </w:rPr>
        <w:t>Committee Coordinator Member Brainstorm Worksheet</w:t>
      </w:r>
    </w:p>
    <w:p w:rsidR="005A7297" w:rsidRPr="005A7297" w:rsidRDefault="005A7297" w:rsidP="005A7297">
      <w:pPr>
        <w:jc w:val="center"/>
        <w:rPr>
          <w:rFonts w:ascii="Noteworthy Light" w:hAnsi="Noteworthy Light"/>
        </w:rPr>
      </w:pPr>
      <w:r w:rsidRPr="005A7297">
        <w:rPr>
          <w:rFonts w:ascii="Noteworthy Light" w:hAnsi="Noteworthy Light"/>
        </w:rPr>
        <w:t>- Vermont Workers’ Center</w:t>
      </w:r>
    </w:p>
    <w:p w:rsidR="005A7297" w:rsidRPr="005A7297" w:rsidRDefault="005A7297">
      <w:pPr>
        <w:rPr>
          <w:rFonts w:ascii="Noteworthy Light" w:hAnsi="Noteworthy Light"/>
        </w:rPr>
      </w:pPr>
    </w:p>
    <w:p w:rsidR="005A7297" w:rsidRDefault="005A7297" w:rsidP="005A7297">
      <w:pPr>
        <w:rPr>
          <w:rFonts w:ascii="Noteworthy Light" w:hAnsi="Noteworthy Light" w:cs="Helvetica"/>
          <w:color w:val="535353"/>
        </w:rPr>
      </w:pPr>
      <w:r w:rsidRPr="005A7297">
        <w:rPr>
          <w:rFonts w:ascii="Noteworthy Light" w:hAnsi="Noteworthy Light" w:cs="Helvetica"/>
          <w:color w:val="535353"/>
        </w:rPr>
        <w:t xml:space="preserve">This worksheet </w:t>
      </w:r>
      <w:r w:rsidRPr="005A7297">
        <w:rPr>
          <w:rFonts w:ascii="Noteworthy Light" w:hAnsi="Noteworthy Light" w:cs="Helvetica"/>
          <w:color w:val="535353"/>
        </w:rPr>
        <w:t>is intended to assist</w:t>
      </w:r>
      <w:r w:rsidRPr="005A7297">
        <w:rPr>
          <w:rFonts w:ascii="Noteworthy Light" w:hAnsi="Noteworthy Light" w:cs="Helvetica"/>
          <w:color w:val="535353"/>
        </w:rPr>
        <w:t xml:space="preserve"> our</w:t>
      </w:r>
      <w:r w:rsidRPr="005A7297">
        <w:rPr>
          <w:rFonts w:ascii="Noteworthy Light" w:hAnsi="Noteworthy Light" w:cs="Helvetica"/>
          <w:color w:val="535353"/>
        </w:rPr>
        <w:t xml:space="preserve"> Organizing Committee coordinators in both assessing their committee’s contacts and members and coming up with next steps to advance these contacts and members </w:t>
      </w:r>
      <w:r w:rsidRPr="005A7297">
        <w:rPr>
          <w:rFonts w:ascii="Noteworthy Light" w:hAnsi="Noteworthy Light" w:cs="Helvetica"/>
          <w:color w:val="535353"/>
        </w:rPr>
        <w:t>in their leadership development.</w:t>
      </w:r>
    </w:p>
    <w:p w:rsidR="005A7297" w:rsidRPr="005A7297" w:rsidRDefault="005A7297" w:rsidP="005A7297">
      <w:pPr>
        <w:rPr>
          <w:rFonts w:ascii="Noteworthy Light" w:hAnsi="Noteworthy Light" w:cs="Helvetica"/>
          <w:color w:val="535353"/>
        </w:rPr>
      </w:pPr>
    </w:p>
    <w:p w:rsidR="005A7297" w:rsidRPr="005A7297" w:rsidRDefault="005A7297" w:rsidP="005A7297">
      <w:pPr>
        <w:rPr>
          <w:rFonts w:ascii="Noteworthy Light" w:hAnsi="Noteworthy Light"/>
        </w:rPr>
      </w:pPr>
      <w:r w:rsidRPr="005A7297">
        <w:rPr>
          <w:rFonts w:ascii="Noteworthy Light" w:hAnsi="Noteworthy Light"/>
        </w:rPr>
        <w:t xml:space="preserve">Take a moment to think about your Organizing Committee’s members and contacts.  Then ask yourself the following questions:  </w:t>
      </w:r>
      <w:r w:rsidRPr="005A7297">
        <w:rPr>
          <w:rFonts w:ascii="Noteworthy Light" w:hAnsi="Noteworthy Light"/>
        </w:rPr>
        <w:t>W</w:t>
      </w:r>
      <w:bookmarkStart w:id="0" w:name="_GoBack"/>
      <w:bookmarkEnd w:id="0"/>
      <w:r w:rsidRPr="005A7297">
        <w:rPr>
          <w:rFonts w:ascii="Noteworthy Light" w:hAnsi="Noteworthy Light"/>
        </w:rPr>
        <w:t xml:space="preserve">ho could be a member/leader who isn’t yet? How will I reach out to them? </w:t>
      </w:r>
      <w:r w:rsidRPr="005A7297">
        <w:rPr>
          <w:rFonts w:ascii="Noteworthy Light" w:hAnsi="Noteworthy Light"/>
        </w:rPr>
        <w:t xml:space="preserve">What will I discuss with them?  </w:t>
      </w:r>
      <w:r w:rsidRPr="005A7297">
        <w:rPr>
          <w:rFonts w:ascii="Noteworthy Light" w:hAnsi="Noteworthy Light"/>
        </w:rPr>
        <w:t xml:space="preserve">What will I ask them to do to take action? </w:t>
      </w:r>
      <w:r w:rsidRPr="005A7297">
        <w:rPr>
          <w:rFonts w:ascii="Noteworthy Light" w:hAnsi="Noteworthy Light"/>
        </w:rPr>
        <w:t xml:space="preserve">Complete the table below for each member and leader.  </w:t>
      </w:r>
    </w:p>
    <w:p w:rsidR="005A7297" w:rsidRPr="005A7297" w:rsidRDefault="005A7297" w:rsidP="005A7297">
      <w:pPr>
        <w:rPr>
          <w:rFonts w:ascii="Noteworthy Light" w:hAnsi="Noteworthy Light" w:cs="Helvetica"/>
          <w:color w:val="53535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A7297" w:rsidTr="005A7297">
        <w:trPr>
          <w:trHeight w:val="720"/>
        </w:trPr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Who you will talk to?</w:t>
            </w: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you will discuss?</w:t>
            </w: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you will ask them to do?</w:t>
            </w:r>
          </w:p>
        </w:tc>
      </w:tr>
      <w:tr w:rsidR="005A7297" w:rsidTr="005A7297">
        <w:trPr>
          <w:trHeight w:val="720"/>
        </w:trPr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</w:tr>
      <w:tr w:rsidR="005A7297" w:rsidTr="005A7297">
        <w:trPr>
          <w:trHeight w:val="720"/>
        </w:trPr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</w:tr>
      <w:tr w:rsidR="005A7297" w:rsidTr="005A7297">
        <w:trPr>
          <w:trHeight w:val="720"/>
        </w:trPr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</w:tr>
      <w:tr w:rsidR="005A7297" w:rsidTr="005A7297">
        <w:trPr>
          <w:trHeight w:val="720"/>
        </w:trPr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</w:tr>
      <w:tr w:rsidR="005A7297" w:rsidTr="005A7297">
        <w:trPr>
          <w:trHeight w:val="720"/>
        </w:trPr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</w:tr>
      <w:tr w:rsidR="005A7297" w:rsidTr="005A7297">
        <w:trPr>
          <w:trHeight w:val="720"/>
        </w:trPr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</w:tr>
      <w:tr w:rsidR="005A7297" w:rsidTr="005A7297">
        <w:trPr>
          <w:trHeight w:val="720"/>
        </w:trPr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</w:tr>
      <w:tr w:rsidR="005A7297" w:rsidTr="005A7297">
        <w:trPr>
          <w:trHeight w:val="720"/>
        </w:trPr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</w:tr>
      <w:tr w:rsidR="005A7297" w:rsidTr="005A7297">
        <w:trPr>
          <w:trHeight w:val="720"/>
        </w:trPr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  <w:tc>
          <w:tcPr>
            <w:tcW w:w="2952" w:type="dxa"/>
          </w:tcPr>
          <w:p w:rsidR="005A7297" w:rsidRDefault="005A7297">
            <w:pPr>
              <w:rPr>
                <w:rFonts w:ascii="Noteworthy Light" w:hAnsi="Noteworthy Light"/>
              </w:rPr>
            </w:pPr>
          </w:p>
        </w:tc>
      </w:tr>
    </w:tbl>
    <w:p w:rsidR="005A7297" w:rsidRPr="005A7297" w:rsidRDefault="005A7297" w:rsidP="005A7297">
      <w:pPr>
        <w:rPr>
          <w:rFonts w:ascii="Noteworthy Light" w:hAnsi="Noteworthy Light"/>
        </w:rPr>
      </w:pPr>
    </w:p>
    <w:sectPr w:rsidR="005A7297" w:rsidRPr="005A7297" w:rsidSect="00917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7"/>
    <w:rsid w:val="00107CA1"/>
    <w:rsid w:val="005A7297"/>
    <w:rsid w:val="009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DE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2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A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2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A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2015-08-31T17:59:00Z</dcterms:created>
  <dcterms:modified xsi:type="dcterms:W3CDTF">2015-08-31T18:15:00Z</dcterms:modified>
</cp:coreProperties>
</file>